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Wymagania na poszczególne oceny z historii dla </w:t>
      </w:r>
      <w:r>
        <w:rPr>
          <w:rFonts w:cs="Times New Roman" w:ascii="Arial" w:hAnsi="Arial"/>
          <w:b/>
          <w:sz w:val="24"/>
          <w:szCs w:val="24"/>
        </w:rPr>
        <w:t>oddziału</w:t>
      </w:r>
      <w:r>
        <w:rPr>
          <w:rFonts w:cs="Times New Roman" w:ascii="Arial" w:hAnsi="Arial"/>
          <w:b/>
          <w:sz w:val="24"/>
          <w:szCs w:val="24"/>
        </w:rPr>
        <w:t xml:space="preserve"> 6</w:t>
      </w:r>
      <w:r>
        <w:rPr>
          <w:rFonts w:cs="Times New Roman" w:ascii="Arial" w:hAnsi="Arial"/>
          <w:b/>
          <w:sz w:val="24"/>
          <w:szCs w:val="24"/>
        </w:rPr>
        <w:t>c</w:t>
      </w:r>
      <w:r>
        <w:rPr>
          <w:rFonts w:cs="Times New Roman" w:ascii="Arial" w:hAnsi="Arial"/>
          <w:b/>
          <w:sz w:val="24"/>
          <w:szCs w:val="24"/>
        </w:rPr>
        <w:t xml:space="preserve"> szkoły podstawowej do programu nauczania „Wczoraj i dziś”</w:t>
      </w:r>
    </w:p>
    <w:p>
      <w:pPr>
        <w:pStyle w:val="Normal"/>
        <w:spacing w:before="0" w:after="0"/>
        <w:rPr>
          <w:rFonts w:cs="Calibri"/>
          <w:b/>
          <w:b/>
        </w:rPr>
      </w:pPr>
      <w:r>
        <w:rPr/>
      </w:r>
    </w:p>
    <w:p>
      <w:pPr>
        <w:pStyle w:val="Normal"/>
        <w:spacing w:before="0" w:after="0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tbl>
      <w:tblPr>
        <w:tblW w:w="15990" w:type="dxa"/>
        <w:jc w:val="left"/>
        <w:tblInd w:w="-105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694"/>
        <w:gridCol w:w="2041"/>
        <w:gridCol w:w="2385"/>
        <w:gridCol w:w="2490"/>
        <w:gridCol w:w="2730"/>
        <w:gridCol w:w="2325"/>
        <w:gridCol w:w="2325"/>
      </w:tblGrid>
      <w:tr>
        <w:trPr>
          <w:trHeight w:val="345" w:hRule="atLeast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Temat lekcji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Zagadnienia</w:t>
            </w:r>
          </w:p>
        </w:tc>
        <w:tc>
          <w:tcPr>
            <w:tcW w:w="1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98" w:leader="none"/>
                <w:tab w:val="left" w:pos="2623" w:leader="none"/>
              </w:tabs>
              <w:snapToGrid w:val="false"/>
              <w:spacing w:before="0" w:after="0"/>
              <w:ind w:left="922" w:right="0" w:hanging="213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Ocena dopuszczająca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Uczeń: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Ocena dostateczna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Uczeń: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Ocena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Uczeń: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Calibri"/>
                <w:b/>
                <w:b/>
                <w:sz w:val="24"/>
                <w:szCs w:val="24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Ocena bardzo dobra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Calibri"/>
                <w:b/>
                <w:b/>
                <w:sz w:val="24"/>
                <w:szCs w:val="24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Uczeń: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Calibri"/>
                <w:b/>
                <w:b/>
                <w:sz w:val="24"/>
                <w:szCs w:val="24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Ocena celująca</w:t>
            </w:r>
          </w:p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Calibri"/>
                <w:b/>
                <w:b/>
                <w:sz w:val="24"/>
                <w:szCs w:val="24"/>
              </w:rPr>
            </w:pPr>
            <w:r>
              <w:rPr>
                <w:rFonts w:cs="Calibri" w:ascii="Arial" w:hAnsi="Arial"/>
                <w:b/>
                <w:sz w:val="24"/>
                <w:szCs w:val="24"/>
              </w:rPr>
              <w:t>Uczeń:</w:t>
            </w:r>
          </w:p>
        </w:tc>
      </w:tr>
      <w:tr>
        <w:trPr>
          <w:trHeight w:val="465" w:hRule="atLeast"/>
        </w:trPr>
        <w:tc>
          <w:tcPr>
            <w:tcW w:w="15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Rozdział I. Narodziny nowożytnego świata</w:t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1. Wielkie odkrycia geograficzne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Fonts w:eastAsia="Times New Roman" w:ascii="Arial" w:hAnsi="Arial"/>
                <w:color w:val="auto"/>
                <w:sz w:val="24"/>
                <w:szCs w:val="24"/>
              </w:rPr>
              <w:t>średniowieczne wyobrażenia o Ziemi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Fonts w:eastAsia="Times New Roman" w:ascii="Arial" w:hAnsi="Arial"/>
                <w:color w:val="auto"/>
                <w:sz w:val="24"/>
                <w:szCs w:val="24"/>
              </w:rPr>
              <w:t>przyczyny wypraw żeglarskich na przełomie XV i XVI w.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Fonts w:eastAsia="Times New Roman" w:ascii="Arial" w:hAnsi="Arial"/>
                <w:color w:val="auto"/>
                <w:sz w:val="24"/>
                <w:szCs w:val="24"/>
              </w:rPr>
              <w:t>najważniejsze wyprawy przełomu XV i XVI w. oraz ich dowódcy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podaje przykłady towarów sprowadzanych z Indii (przyprawy, jedwab)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Krzysztofa Kolumba jako odkrywcę Ameryki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podaje rok odkrycia Ameryki (1492 r.) i określa, w którym wieku doszło do tego wydarzenia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nowości w technice żeglarskiej, które umożliwiły dalekomorskie wyprawy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karawela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kompas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lata pierwszej wyprawy dookoła Ziemi (1519–1522 r.) i określa, w którym wieku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wskazuje na mapie Indie, Amerykę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przyczyny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trasy najważniejszych wypraw przełomu XV i XVI w. oraz wymienia ich dowódców (Krzysztof Kolumb, Ferdynand Magellan, Vasco da Gama, Bartłomiej Diaz)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Ferdynanda Magellana jako dowódcę wyprawy dookoła świata i przedstawia jej znaczenie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poszukiwania morskiej drogi do Indii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daty wypraw Bartłomieja Diaza i Vasco da Gamy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astrolabium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tubylec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wyjaśnia, dlaczego ludność tubylczą Ameryki nazwano Indianami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tłumaczy pochodzenie nazwy Ameryka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wyjaśnia, dlaczego Krzysztof Kolumb i Ferdynand Magellan skierowali swoje wyprawy drogą na zachód</w:t>
            </w:r>
          </w:p>
        </w:tc>
      </w:tr>
      <w:tr>
        <w:trPr>
          <w:trHeight w:val="17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2. Skutki odkryć geograficznych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cywilizacje prekolumbijskie i ich dokonania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podbój Ameryki przez Hiszpanów i Portugalczyków oraz jego następstwa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zmiany w życiu ludzi w wyniku odkryć geograficznych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nazwy rdzennych ludów Ameryki (Majowie, Aztekowie i Inkowie)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Stary Świat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Nowy Świat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cywilizacje prekolumbijskie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 jednym pozytywnym i negatywnym skutku wielkich odkryć geograficznych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odkrycie Ameryki jako początek epoki nowożytnej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przykłady towarów, które przewożono między Ameryką a Europą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kolonia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niewolnik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plantacja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politykę Hiszpanów i Portugalczyków w Nowym Świecie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w Ameryce pojawiła się ludność afrykańska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tereny zamieszkałe przez Majów, Azteków i Inków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dokonania rdzennych ludów Ameryki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konkwistador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- wymienia najbardziej znanych konkwistadorów (Hernán Cortez, Francisco Pizarro)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tłumaczy przyczyny przewagi Europejczyków nad tubylczą ludnością Ameryki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o sytuacji niewolników na plantacjach w Ameryce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tereny skolonizowane przez Hiszpanów i Portugalczyków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działalność konkwistadorów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pozytywne i negatywne skutki wielkich odkryć geograficznych</w:t>
            </w:r>
          </w:p>
        </w:tc>
      </w:tr>
      <w:tr>
        <w:trPr>
          <w:trHeight w:val="55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3. Renesans – narodziny nowej epoki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renesans – cechy charakterystyczne epoki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humaniści i ich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ideał człowieka w dobie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wynalezienie druku i jego znaczenie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zaznacza na osi czasu epokę renesansu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Jana Gutenberga jako wynalazcę druku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Leonarda da Vinci jako człowieka renesansu i określa dwie–trzy dziedziny jego zainteresowań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renesans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podaje czas trwania epoki renesansu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Leonarda da Vinci jako człowieka renesansu i określa dwie–trzy dziedziny jego zainteresowań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antyk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humanizm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nazwę nowej epoki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opisuje dokonania Leonarda da Vinci i uzasadnia słuszność twierdzenia, że był on człowiekiem renesansu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poglądy humanistów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wpływ wynalezienia druku na rozprzestrzenianie się idei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przedstawia ideał człowieka w epoce odrodzenia i wyjaśnia termin: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człowiek renesansu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Erazma z Rotterdamu jako wybitnego humanistę i przedstawia jego poglądy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wpływ wynalezienia druku na rozprzestrzenianie się idei renesansu</w:t>
            </w:r>
          </w:p>
        </w:tc>
      </w:tr>
      <w:tr>
        <w:trPr>
          <w:trHeight w:val="1963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4. Kultura renesansu w Europie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renesansowa radość życia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architektura renesansu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wybitni twórcy odrodzenia i ich dzieła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Włochy jako kolebkę renesansu,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Leonarda da Vinci i Michała Anioła jako wybitnych twórców włoskiego odrodzenia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w czym przejawiała się renesansowa radość życia</w:t>
            </w:r>
          </w:p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mecenat</w:t>
            </w:r>
          </w:p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wybitnych twórców epoki odrodzenia i podaje przykłady ich dzieł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sztukę renesansową, wskazując główne motywy podejmowane przez twórców,</w:t>
            </w:r>
          </w:p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fresk</w:t>
            </w:r>
            <w:r>
              <w:rPr>
                <w:rFonts w:cs="Times New Roman" w:ascii="Arial" w:hAnsi="Arial"/>
                <w:sz w:val="24"/>
                <w:szCs w:val="24"/>
              </w:rPr>
              <w:t>, podaje przykład dzieła wykonanego tą techniką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attyka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arkada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kopuła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do opisu budowli renesansowych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perspektywa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przykłady dzieł, w których zastosowano perspektywę</w:t>
            </w:r>
          </w:p>
        </w:tc>
      </w:tr>
      <w:tr>
        <w:trPr>
          <w:trHeight w:val="220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5. Reformacja – czas wielkich zmian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kryzys Kościoła katolickiego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Marcin Luter i jego poglądy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reformacja i jej następstwa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wystąpienie Marcina Lutra jako początek reformacji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odpust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wyznania protestanckie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reformacja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protestanci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określa początek reformacji (1517 r.) i zaznacza tę datę na osi czasu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sprzedaż odpustów jako jedną z przyczyn reformacji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pastor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celibat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zbór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objawy kryzysu w Kościele katolickim jako przyczynę reformacji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wyznania protestanckie i podaje ich założycieli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poglądy Marcina Lutra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okoliczności powstania anglikanizmu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skutki reformacji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opisuje postanowienia pokoju w Augsburgu (1555 r.) i wyjaśnia zasadę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czyj kraj, tego religia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bookmarkStart w:id="0" w:name="_Hlk5569618"/>
            <w:bookmarkEnd w:id="0"/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 mapie podział religijny Europy</w:t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Arial" w:hAnsi="Arial"/>
                <w:color w:val="auto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6. Kontrreformacja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postanowienia soboru trydenckiego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działalność jezuitów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wojna trzydziestoletnia i jej następstwa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sobór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zakon jezuitów jako instytucję powołaną do walki z reformacją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oblicza, jak długo obradował sobór trydencki i zaznacza to na osi czasu (daty powinny być podane przez nauczyciela)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kontrreformacja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seminarium duchowne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Ignacego Loyolę jako założyciela zakonu jezuitów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przedstawia przyczyny zwołania soboru w Trydencie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heretyk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inkwizycja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indeks ksiąg zakazanych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zadania seminariów duchownych w dobie kontrreformacji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cel założenia zakonu jezuitów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>przedstawia postanowienia soboru trydenckiego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>wyjaśnia cel utworzenia inkwizycji i indeksu ksiąg zakazanych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>charakteryzuje działalność zakonu jezuitów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zasady obowiązujące jezuitów</w:t>
            </w:r>
          </w:p>
        </w:tc>
      </w:tr>
      <w:tr>
        <w:trPr>
          <w:trHeight w:val="465" w:hRule="atLeast"/>
        </w:trPr>
        <w:tc>
          <w:tcPr>
            <w:tcW w:w="15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 xml:space="preserve">Rozdział </w:t>
            </w:r>
            <w:r>
              <w:rPr>
                <w:rFonts w:eastAsia="Calibri" w:cs="Times New Roman" w:ascii="Arial" w:hAnsi="Arial"/>
                <w:b/>
                <w:sz w:val="24"/>
                <w:szCs w:val="24"/>
              </w:rPr>
              <w:t>II. W Rzeczypospolitej szlacheckiej</w:t>
            </w:r>
          </w:p>
        </w:tc>
      </w:tr>
      <w:tr>
        <w:trPr>
          <w:trHeight w:val="330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1. Demokracja szlachecka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szlachta i jej zajęcia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prawa i obowiązki szlachty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sejm walny i sejmiki ziemskie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szlachta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herb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szabla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zajęcia szlachty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ilustracji postać szlachcica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demokracja szlachecka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przywilej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magnateria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szlachta średnia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szlachta zagrodowa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,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 xml:space="preserve"> gołota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izby sejmu walnego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i w:val="false"/>
                <w:iCs w:val="false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i w:val="false"/>
                <w:iCs w:val="false"/>
                <w:sz w:val="24"/>
                <w:szCs w:val="24"/>
              </w:rPr>
              <w:t>przedstawia prawa szlachty odziedziczone po rycerskich przodkach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pospolite ruszenie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podaje i zaznacza na osi czasu datę uchwalenia konstytucji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Nihil novi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(1505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przedstawia prawa otrzymane przez szlachtę na mocy konstytucji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Nihil novi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przedstawia zróżnicowanie stanu szlacheckiego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wyjaśnia funkcjonowanie zasady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liberum veto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sejm walny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sejmiki ziemskie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skład izb sejmu walnego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wpływ przywilejów szlacheckich na pozycję tego stanu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prawa i obowiązki szlachty,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decyzje podejmowane na sejmie walnym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rolę sejmików ziemskich i  zakres ich uprawnień</w:t>
            </w:r>
          </w:p>
        </w:tc>
      </w:tr>
      <w:tr>
        <w:trPr>
          <w:trHeight w:val="13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2. W folwarku szlacheckim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folwark szlachecki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gospodarcza działalność szlachty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spław wiślany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statuty piotrkowskie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folwark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dwór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na podstawie ilustracji z podręcznika wymienia elementy wchodzące w skład folwarku szlacheckiego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spław wiślany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szkuta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spichlerz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pańszczyzna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wymienia towary wywożone z Polski i sprowadzane do kraju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opisuje zajęcia chłopów i mieszczan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wymienia najważniejsze zabudowania folwarku i wskazuje ich funkcje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wyjaśnia przyczyny i sposoby powiększania się majątków szlacheckich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przedstawia gospodarczą działalność szlachty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wskazuje na mapie Pomorze Gdańskie i najważniejsze porty położone nad Wisłą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znaczenie odzyskania przez Polskę Pomorza Gdańskiego dla rozwoju gospodarki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suppressAutoHyphens w:val="true"/>
              <w:spacing w:lineRule="atLeast" w:line="22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tłumaczy, dlaczego szlachta uchwaliła ustawy antychłopskie i antymieszczańskie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</w:rPr>
              <w:t>wymienia najważniejsze ustawy wymierzone przeciw chłopom i mieszczanom</w:t>
            </w:r>
          </w:p>
        </w:tc>
      </w:tr>
      <w:tr>
        <w:trPr>
          <w:trHeight w:val="553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3. W czasach ostatnich Jagiellonów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ostatni Jagiellonowie na tronie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wojna z zakonem krzyżackim 1519–1521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hołd pruski i jego postanowienia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polityka wschodnia ostatnich Jagiellonów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ostatnich władców z dynastii Jagiellonów: Zygmunta I Starego i Zygmunta Augusta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hołdu pruskiego (1525 r.), określa wiek, w którym doszło do tego wydarzenia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Prusy Książęce, Prusy Królewskie, Inflanty</w:t>
            </w:r>
          </w:p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wskazuje na obrazie Jana Matejki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Hołd pruski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 postaci Zygmunta Starego i Albrechta Hohenzollerna</w:t>
            </w:r>
          </w:p>
          <w:p>
            <w:pPr>
              <w:pStyle w:val="NoSpacing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przyczyny wojny Polski z zakonem krzyżackim (1519–1521 r.)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opisuje zależność Prus Książęcych od Polski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 przyczyny najazdu Iwana Groźnego na Inflanty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hołd lenny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państwa walczące o Inflanty i wskazuje sporne terytorium na mapie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postanowienia hołdu pruskiego (1525 r.) 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jego skutki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skutki rywalizacji Polski, Szwecji, Moskwy i Danii o Inflanty</w:t>
            </w:r>
          </w:p>
        </w:tc>
      </w:tr>
      <w:tr>
        <w:trPr>
          <w:trHeight w:val="553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4. Odrodzenie na ziemiach polskich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idee renesansowe w Polsce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literatura polskiego renesansu i jej twórcy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renesansowy Wawel Jagiellonów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odkrycie Mikołaja Kopernika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Mikołaja Kopernika jako twórcę teorii heliocentrycznej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wskazuje Wawel jako przykład budowli renesansowej w 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włoszczyzna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 i wskazuje jego pochodzenie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Mikołaja Reja i Jana Kochanowskiego jako twórców literatury renesansowej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charakteryzuje odkrycie Mikołaja Kopernika i pokazuje różnice między teorią polskiego astronoma a dotychczas obowiązującą koncepcją budowy wszechświata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arras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krużganki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mecenat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charakteryzuje krótko twórczość Mikołaja Reja i Jana Kochanowskiego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przywołuje Galileusza jako zwolennika teorii Kopernika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 przyczyny twórczości literackiej w języku polskim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teoria geocentryczna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teoria heliocentryczna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opisuje Wawel jako przykład architektury renesansu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uzasadnia tezę, że Mikołaj Kopernik był człowiekiem renesansu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rozwoju kultury renesansowej w Polsce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przedstawia zasługi ostatnich Jagiellonów dla rozwoju renesansu </w:t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5. Rzeczpospolita Obojga Narodów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geneza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postanowienia unii lubelskiej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struktura narodowa i wyznaniowa I Rzeczpospolitej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podaje i zaznacza na osi czasu datę podpisania unii lubelskiej (1569 r.), określa wiek, w którym doszło do tego wydarzenia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unia personalna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unia realna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Lublin i Rzeczpospolitą Obojga Narodów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wskazuje na obrazie Jana Matejki </w:t>
            </w:r>
            <w:r>
              <w:rPr>
                <w:rStyle w:val="A13"/>
                <w:rFonts w:eastAsia="Times" w:cs="Times New Roman" w:ascii="Arial" w:hAnsi="Arial"/>
                <w:i/>
                <w:color w:val="auto"/>
                <w:sz w:val="24"/>
                <w:szCs w:val="24"/>
              </w:rPr>
              <w:t>Unia lubelska</w:t>
            </w: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 postać Zygmunta II Augusta jako autora i pomysłodawcę unii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postanowienia unii lubelskiej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wskazuje na mapie Królestwo Polskie i Wielkie Księstwo Litewskie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wyjaśnia nazwę Rzeczpospolita Obojga Narodów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Wołyń, Podole i Ukrainę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strukturę narodową i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analizuje wygląd herbu I Rzeczypospolitej i porównuje go z herbem Królestwa Polskiego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skutki utworzenia Rzeczypospolitej Obojga Narodów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korzyści płynące z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wielokulturowości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557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6. „Państwo bez stosów”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Rzeczpospolita państwem wielowyznaniowym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i/>
                <w:sz w:val="24"/>
                <w:szCs w:val="24"/>
                <w:lang w:eastAsia="pl-PL"/>
              </w:rPr>
              <w:t>Akt konfederacji warszawskiej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reformacja w Polsce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wielowyznaniowość I Rzeczypospolitej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tolerancja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zauważa potrzebę poszanowania odmienności religijnej i kulturowej</w:t>
            </w:r>
          </w:p>
          <w:p>
            <w:pPr>
              <w:pStyle w:val="Normal"/>
              <w:spacing w:lineRule="auto" w:line="240" w:before="0" w:after="0"/>
              <w:rPr>
                <w:rStyle w:val="A14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wyznania zamieszkujące Rzeczpospolitą Obojga Narodów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podpisania konfederacji warszawskiej (1573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zauważa potrzebę poszanowania odmienności religijnej i kulturowej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postanowienia konfederacji warszawskiej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innowierca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nazywa świątynie różnych wyznań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cel podpisania konfederacji warszawskiej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co oznacza, że Polska była nazywana „państwem bez stosów”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katolicyzm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judaizm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luteranizm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prawosławie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strukturę wyznaniową I Rzeczypospolitej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Raków i Pińczów jako ważne ośrodki reformacji w 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wkład innych wyznań w rozwój szkolnictwa I Rzeczypospolitej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kim byli arianie i przedstawia zasady ich religii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tłumaczy przyczyny niechęci szlachty polskiej wobec arian</w:t>
            </w:r>
          </w:p>
        </w:tc>
      </w:tr>
      <w:tr>
        <w:trPr>
          <w:trHeight w:val="1974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7. Pierwsza wolna elekcja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przyczyny elekcyjności tronu polskiego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przebieg pierwszej wolnej elekcji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i/>
                <w:sz w:val="24"/>
                <w:szCs w:val="24"/>
                <w:lang w:eastAsia="pl-PL"/>
              </w:rPr>
              <w:t>Artykuły henrykowskie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eastAsia="Times New Roman" w:cs="Times New Roman" w:ascii="Arial" w:hAnsi="Arial"/>
                <w:i/>
                <w:sz w:val="24"/>
                <w:szCs w:val="24"/>
                <w:lang w:eastAsia="pl-PL"/>
              </w:rPr>
              <w:t>pacta conventa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następstwa wolnych elekcji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4"/>
                <w:rFonts w:cs="Times New Roman" w:ascii="Arial" w:hAnsi="Arial"/>
                <w:i/>
                <w:color w:val="auto"/>
                <w:sz w:val="24"/>
                <w:szCs w:val="24"/>
              </w:rPr>
              <w:t>elekcja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>krótko opisuje, dlaczego polskich władców zaczęto wybierać drogą wolnej elekcji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>wskazuje Henryka Walezego jako pierwszego króla elekcyjnego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wolna elekcja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 xml:space="preserve"> bezkrólewie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>podaje i zaznacza na osi czasu datę pierwszej wolnej elekcji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>krótko opisuje, dlaczego polskich władców zaczęto wybierać drogą wolnej elekcji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Artykuły henrykowskie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pacta conventa</w:t>
            </w:r>
          </w:p>
          <w:p>
            <w:pPr>
              <w:pStyle w:val="NoSpacing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i w:val="false"/>
                <w:iCs w:val="false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i w:val="false"/>
                <w:iCs w:val="false"/>
                <w:color w:val="auto"/>
                <w:sz w:val="24"/>
                <w:szCs w:val="24"/>
              </w:rPr>
              <w:t>opisuje przebieg pierwszego bezkrólewia i wyjaśnia, kim był interrex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zasady wyboru monarchy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skutki wolnych elekcji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warunki, które musieli spełnić królowie elekcyjni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na podstawie obrazu Canaletta opisuje miejsce i przebieg wolnej elekcji</w:t>
            </w:r>
          </w:p>
        </w:tc>
      </w:tr>
      <w:tr>
        <w:trPr>
          <w:trHeight w:val="465" w:hRule="atLeast"/>
        </w:trPr>
        <w:tc>
          <w:tcPr>
            <w:tcW w:w="15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Arial Unicode MS" w:cs="Times New Roman"/>
                <w:b/>
                <w:b/>
                <w:sz w:val="24"/>
                <w:szCs w:val="24"/>
                <w:lang w:eastAsia="pl-PL" w:bidi="pl-PL"/>
              </w:rPr>
            </w:pPr>
            <w:r>
              <w:rPr>
                <w:rFonts w:eastAsia="Arial Unicode MS" w:cs="Times New Roman" w:ascii="Arial" w:hAnsi="Arial"/>
                <w:b/>
                <w:sz w:val="24"/>
                <w:szCs w:val="24"/>
                <w:lang w:eastAsia="pl-PL" w:bidi="pl-PL"/>
              </w:rPr>
              <w:t>Rozdział III. W obronie granic Rzeczypospolitej</w:t>
            </w:r>
          </w:p>
        </w:tc>
      </w:tr>
      <w:tr>
        <w:trPr>
          <w:trHeight w:val="55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1. Wojny z Rosją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wojny Stefana Batorego o Inflanty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dymitriada i polska interwencja w Rosji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pokój w Polanowie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Stefana Batorego jako kolejnego po Henryku Walezym władcę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hetman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opisuje, w jakim celu została utworzona piechota wybraniecka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bitwy pod Kłuszynem (1610 r.), określa wiek, w którym doszło do tego wydarzenia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przywołuje Stanisława Żółkiewskiego jako dowódcę bitwy pod Kłuszynem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>wskazuje na mapie Inflanty i Carstwo Rosyjskie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piechota wybraniecka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dymitriada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Kreml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bojar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przedstawia, jak zakończyły się wojny o Inflanty prowadzone przez Stefana Batorego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opowiada o znaczeniu bitwy pod Kłuszynem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Moskwę i Kłuszyn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przyczyny najazdu Iwana Groźnego na Inflanty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opisuje następstwa dymitriady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tereny przyłączone przez Polskę w wyniku interwencji w Rosji (po pokoju w Polanowie i Jamie Zapolskim)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cel polskiej interwencji w Rosji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podpisania pokoju w Polanowie (1634 r.)</w:t>
            </w:r>
          </w:p>
        </w:tc>
      </w:tr>
      <w:tr>
        <w:trPr>
          <w:trHeight w:val="254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2. Początek wojen ze Szwecją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Wazowie na tronie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przyczyny wojen ze Szwecją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wojna o Inflanty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walka o ujście Wisły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skutki wojen polsko-szwedzkich w I poł.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Warszawa stolicą Polski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elementy uzbrojenia husarza i pokazuje je na ilustracji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stolice Polski (Gniezno, Kraków, Warszawa)</w:t>
            </w:r>
          </w:p>
          <w:p>
            <w:pPr>
              <w:pStyle w:val="Normal"/>
              <w:spacing w:before="0" w:after="0"/>
              <w:ind w:left="0" w:right="0" w:firstLine="708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Kircholm i Pomorze Gdańskie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datę bitwy pod Kircholmem (1605 r.) i nazwisko dowódcy polskich wojsk (Jan Karol Chodkiewicz)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Szwecję, Inflanty i Wisłę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poprawnie posługuje się terminem: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cło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Oliwę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bitwy pod Oliwą (1627 r.) i wyjaśnia znaczenie tego starcia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Kircholm i Pomorze Gdańskie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dlaczego przeniesiono stolicę z Krakowa do Warszawy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przyczyny wojen polsko-szwedzkich w XVII 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przebieg wojny o Inflanty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Zygmunt III Waza utracił tron Szwecji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55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Arial" w:hAnsi="Arial"/>
                <w:sz w:val="24"/>
                <w:szCs w:val="24"/>
                <w:lang w:eastAsia="pl-PL"/>
              </w:rPr>
              <w:t>3. Powstanie Chmielnickiego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sytuacja Kozaków zaporoskich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powstanie Kozaków na Ukrainie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ugoda w Perejasławiu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Bohdana Chmielnickiego jako przywódcę powstania Kozaków na Ukrainie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rozpoznaje na ilustracji Kozaka wśród przedstawicieli innych grup społecznych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kim byli Kozacy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Zaporoże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wybuchu powstania kozackiego (1648 r.)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elementy uzbrojenia Kozaków i pokazuje je na ilustracji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kim byli Kozacy rejestrowi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najważniejsze bitwy powstania (Żółte Wody, Korsuń, Beresteczko)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Ukrainę, Zaporoże i Dzikie Pola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przyczyny wybuchu powstania na Ukrainie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główne etapy powstania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datę ugody w Perejasławiu (1654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zajęcia i sytuację Kozaków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powstanie Chmielnickiego przerodziło się w wojnę polsko-rosyjską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Perejasław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uzasadnia tezę, że powstanie Chmielnickiego było wojną domową</w:t>
            </w:r>
          </w:p>
        </w:tc>
      </w:tr>
      <w:tr>
        <w:trPr>
          <w:trHeight w:val="552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4. Potop szwedzki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przyczyny wojen Rzeczypospolitej ze Szwecją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najazd Szwedów na Polskę w latach 1655– 1660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postawa społeczeństwa polskiego wobec najeźdźcy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skutki potopu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potop szwedzki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Stefana Czarnieckiego jako bohatera walk ze Szwedami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obronę Jasnej Góry jako przełomowy moment potopu szwedzkiego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charakteryzuje postaci Stefana Czarnieckiego i Augustyna Kordeckiego 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podaje i zaznacza na osi czasu daty potopu szwedzkiego (1655–1660 r.) oraz pokoju w Oliwie (1660 r.) 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Częstochowę i Inflanty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najazd Szwedów nazwano potopem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wojna podjazdowa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prowadzenia wojny podjazdowej przez Polskę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Lwów i Prusy Książęce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postępowanie Szwedów wobec ludności polskiej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 ilustracji uzbrojenie piechoty szwedzkiej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przyczyny wojen polsko-szwedzkich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wymienia postanowienia pokoju w Oliwie 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uzasadnia znaczenie bohaterskiej obrony Częstochowy dla prowadzenia dalszej walki z najeźdźcą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retekstu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początkowych niepowodzeń Rzeczypospolitej w czasie potopu szwedzkiego</w:t>
            </w:r>
          </w:p>
          <w:p>
            <w:pPr>
              <w:pStyle w:val="Tretekstu"/>
              <w:spacing w:before="0" w:after="0"/>
              <w:rPr>
                <w:rFonts w:ascii="Arial" w:hAnsi="Arial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sz w:val="24"/>
                <w:szCs w:val="24"/>
                <w:highlight w:val="yellow"/>
              </w:rPr>
            </w:r>
          </w:p>
          <w:p>
            <w:pPr>
              <w:pStyle w:val="Tretekstu"/>
              <w:spacing w:before="0" w:after="0"/>
              <w:rPr>
                <w:rFonts w:ascii="Arial" w:hAnsi="Arial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Arial" w:hAnsi="Arial"/>
                <w:sz w:val="24"/>
                <w:szCs w:val="24"/>
                <w:highlight w:val="yellow"/>
              </w:rPr>
            </w:r>
          </w:p>
          <w:p>
            <w:pPr>
              <w:pStyle w:val="Tretekstu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5. Wojny z Turcją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imperium osmańskie</w:t>
            </w:r>
          </w:p>
          <w:p>
            <w:pPr>
              <w:pStyle w:val="BodyText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przyczyny wojen Rzeczypospolitej z Turcją w XVII w.</w:t>
            </w:r>
          </w:p>
          <w:p>
            <w:pPr>
              <w:pStyle w:val="BodyText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wojna o Mołdawię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najazd Turków na Polskę w II poł. XVIII w. i jego skutki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odsiecz wiedeńska Jana III Sobieskiego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sułtan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husarz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janczar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przyczyny wyprawy Jana III Sobieskiego pod Wiedeń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Wiedeń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islam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wezyr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postaci Jana III Sobieskiego i Kara Mustafy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daty bitwy pod Chocimiem (1673 r.) oraz odsieczy wiedeńskiej (1683 r.)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skutki wojen z Turcją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haracz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ekspansja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daty najazdu tureckiego i oblężenia Kamieńca Podolskiego (1672 r.)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przyczyny początkowych niepowodzeń wojsk polskich w walce z Turkami w II poł. XVII w.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Podole, Chocim i Kamieniec Podolski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hetmanów Stanisława Żółkiewskiego i Jana Karola Chodkiewicza oraz bitwy z Turcją, w których dowodzili (Cecora 1620 r., obrona Chocimia 1621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tereny, na których toczyła się wojna (Podole) oraz miejsca najważniejszych wydarzeń (Cecora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Kamieniec Podolski, Chocim)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walkę Rzeczypospolitej o Mołdawię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przyczyny wojen polsko-tureckich w XVII w.</w:t>
            </w:r>
          </w:p>
        </w:tc>
      </w:tr>
      <w:tr>
        <w:trPr>
          <w:trHeight w:val="53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6. Kryzys Rzeczypospolitej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/>
              <w:rPr>
                <w:rFonts w:ascii="Arial" w:hAnsi="Arial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Arial" w:hAnsi="Arial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eastAsia="Calibri" w:ascii="Arial" w:hAnsi="Arial"/>
                <w:sz w:val="24"/>
                <w:szCs w:val="24"/>
                <w:lang w:eastAsia="en-US"/>
              </w:rPr>
              <w:t>skutki wojen prowadzonych przez Rzeczpospolitą w XVII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sytuacja polityczno-gospodarcza kraju na przełomie XVII i XVIII w.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XVII stulecie jako czas wielu konfliktów wojennych prowadzonych przez Rzeczpospolitą</w:t>
            </w:r>
          </w:p>
          <w:p>
            <w:pPr>
              <w:pStyle w:val="BodyText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skutki wojen toczonych przez Rzeczpospolitą w XVII w., w tym m.in. wyniszczenie kraju i straty terytorialne</w:t>
            </w:r>
          </w:p>
          <w:p>
            <w:pPr>
              <w:pStyle w:val="BodyText2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wskazuje na mapie państwa, z którymi Rzeczpospolita prowadziła wojny w XVII w.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liberum veto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tereny utracone przez Rzeczpospolitą (Inflanty, Podole, Prusy Książęce, część Ukrainy)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przyczyny i objawy kryzysu gospodarczego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przyczyny uzależnienia Polski od obcych państw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postać Władysława Sicińskiego, który w 1652 r. doprowadził do pierwszego w historii zerwania sejmu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objawy kryzysu państwa</w:t>
            </w:r>
          </w:p>
        </w:tc>
      </w:tr>
      <w:tr>
        <w:trPr>
          <w:trHeight w:val="241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7. Barok i sarmatyzm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barok – epoka kontrastów</w:t>
            </w:r>
          </w:p>
          <w:p>
            <w:pPr>
              <w:pStyle w:val="BodyText2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cechy charakterystyczne stylu barokowego</w:t>
            </w:r>
          </w:p>
          <w:p>
            <w:pPr>
              <w:pStyle w:val="BodyText2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architektura i sztuka barokowa</w:t>
            </w:r>
          </w:p>
          <w:p>
            <w:pPr>
              <w:pStyle w:val="BodyText2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Sarmaci i ich obyczaje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o sposobach spędzania czasu wolnego przez szlachtę na przełomie XVII i XVIII 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najwybitniejsze dzieła sztuki barokowej w Polsce i Europie (np. Wersal, pałac w Wilanowie)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barok</w:t>
            </w:r>
          </w:p>
          <w:p>
            <w:pPr>
              <w:pStyle w:val="NoSpacing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zaznacza na osi czasu epokę baroku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dwie–trzy cechy charakterystyczne architektury barokowej</w:t>
            </w:r>
          </w:p>
          <w:p>
            <w:pPr>
              <w:pStyle w:val="Normal"/>
              <w:spacing w:before="0" w:after="0"/>
              <w:rPr/>
            </w:pP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color w:val="auto"/>
                <w:sz w:val="24"/>
                <w:szCs w:val="24"/>
              </w:rPr>
              <w:t>wskazuje pozytywne i negatywne cechy szlachty polskiej tego okresu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znaczenie określenia „złota wolność szlachecka”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strój sarmacki na podstawie ilustracji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z ilustracji przedstawiających zabytki wybiera te, które zostały zbudowane w stylu barokowym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czym były kalwarie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putto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ornament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malarstwo i rzeźbę epoki baroku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ideologię sarmatyzmu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pochodzenie terminu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sarmatyzm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genezę epoki baroku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/>
                <w:b/>
                <w:i/>
                <w:i/>
                <w:sz w:val="24"/>
                <w:szCs w:val="24"/>
              </w:rPr>
            </w:pPr>
            <w:bookmarkStart w:id="1" w:name="_Hlk5742292"/>
            <w:bookmarkEnd w:id="1"/>
            <w:r>
              <w:rPr>
                <w:rFonts w:cs="Times New Roman" w:ascii="Arial" w:hAnsi="Arial"/>
                <w:b/>
                <w:i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/>
                <w:i/>
                <w:sz w:val="24"/>
                <w:szCs w:val="24"/>
              </w:rPr>
              <w:t>wskazuje wpływ rosnącej pobożności na architekturę i sztukę epoki</w:t>
            </w:r>
          </w:p>
        </w:tc>
      </w:tr>
      <w:tr>
        <w:trPr>
          <w:trHeight w:val="465" w:hRule="atLeast"/>
        </w:trPr>
        <w:tc>
          <w:tcPr>
            <w:tcW w:w="15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Rozdział IV. Od absolutyzmu do republiki</w:t>
            </w:r>
          </w:p>
        </w:tc>
      </w:tr>
      <w:tr>
        <w:trPr>
          <w:trHeight w:val="41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1. Monarchia absolutna we Francji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Edykt nantejski i jego skutki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umacnianie władzy monarchy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rządy absolutne Ludwika XIV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Francja potęgą militarną i gospodarczą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przywołuje postać Ludwika XIV jako władcy absolutnego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Francję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monarchia absolutna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czas panowania Ludwika XIV (XVII w.)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krótko opisuje zakres władzy króla w monarchii absolutnej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manufaktura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cło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import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eksport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uprawnienia monarchy absolutnego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dlaczego Ludwika XIV określano mianem Króla Słońce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opisuje życiu w Wersalu w czasach Ludwika XIV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hugenoci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Francja była europejską potęgą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przedstawia, w jaki sposób doszło do wzmocnienia władzy królewskiej we Francji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opisuje, jak zakończyły się wojny religijne we Francji (przywołuje Edykt nantejski)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omawia politykę gospodarczą ministra Colberta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bookmarkStart w:id="2" w:name="_Hlk5742503"/>
            <w:bookmarkEnd w:id="2"/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o twórczości Moliera</w:t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2. Monarchia parlamentarna w Anglii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absolutyzm angielski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konflikt Karola I z parlamentem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dyktatura Olivera Cromwella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ukształtowanie się monarchii parlamentarnej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Anglię i Londyn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przy pomocy nauczyciela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parlament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monarchia parlamentarna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Anglię jako kraj o ustroju monarchii parlamentarnej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>wskazuje organy władzy w monarchii parlamentarnej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Deklarację praw narodu angielskiego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1689 r. jako czas ukształtowania się monarchii parlamentarnej w Anglii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– wymienia i krótko charakteryzuje postaci Karola I Stuarta, Olivera Cromwella i Wilhelma Orańskiego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zakres władzy dyktatora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purytanie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nowa szlachta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rojaliści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postać Olivera Cromwella i jego dokonania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konfliktu Karola I z parlamentem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wymienia główne etapy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kształtowania się monarchii parlamentarnej w Anglii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ustrój monarchii parlamentarnej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55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3. Oświecenie w Europie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ideologia oświecenia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wybitni myśliciele doby oświecenia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trójpodział władzy według Monteskiusza 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najważniejsze dokonania naukowe oświecenia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architektura oświeceniowa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oświecenie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epokę oświecenia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przykład dokonania naukowego lub technicznego epoki oświecenia (np. termometr lekarski, maszyna parowa)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klasycyzm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przykłady budowli klasycystycznych w Polsce i Europie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styl klasycystyczny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 ilustracji przedstawiających zabytki wybiera te, które zostały zbudowane w stylu klasycystycznym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postać Monteskiusza i wyjaśnia, na czym polegała opracowana przez niego koncepcja trójpodziału władzy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najważniejsze dokonania naukowe i techniczne epoki oświecenia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tłumaczy, </w:t>
            </w:r>
            <w:r>
              <w:rPr>
                <w:rFonts w:cs="Times New Roman" w:ascii="Arial" w:hAnsi="Arial"/>
                <w:sz w:val="24"/>
                <w:szCs w:val="24"/>
              </w:rPr>
              <w:t>dlaczego nowa epoka w kulturze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europejskiej została nazwana oświeceniem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postaci Woltera i Jana Jakuba Rousseau</w:t>
            </w:r>
          </w:p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ateizm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ideologię oświecenia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koncepcję umowy społecznej zaproponowaną przez Jana Jakuba Rousseau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krytyki absolutyzmu i Kościoła przez filozofów doby oświecenia</w:t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4. Nowe potęgi europejskie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absolutyzm oświecony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narodziny potęgi Prus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monarchia austriackich Habsburgów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Cesarstwo Rosyjskie w XVIII w.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Marię Teresę, Józefa II, Piotra I i Fryderyka Wielkiego jako władców Austrii, Rosji i Prus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Rosję, Austrię i Prusy jako potęgi europejskie XVIII stulecia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absolutyzm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absolutyzm oświecony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przykłady reform w monarchiach absolutyzmu oświeconego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>wskazuje na mapie Rosję, Austrię i Prusy w XVIII w.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reformy przeprowadzone w Rosji, Austrii i Prusach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wpływ ideologii oświecenia na reformy w krajach absolutyzmu oświeconego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Petersburg jako nową stolicę Rosji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monarchowie absolutyzmu oświeconego nazywali siebie „sługami ludu”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wpływ reform na wzrost znaczenia tych państw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skutki uzyskania przez Rosję dostępu do Bałtyku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70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5. Stany Zjednoczone Ameryki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kolonie brytyjskie w Ameryce Północnej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konflikt kolonistów z rządem brytyjskim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wojna o niepodległość Stanów Zjednoczonych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ustrój polityczny USA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wskazuje na mapie Stany Zjednoczone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określa czas powstania Stanów Zjednoczonych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Tadeusza Kościuszkę i Kazimierza Pułaskiego jako polskich bohaterów walki o niepodległość USA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przywołuje postać Jerzego Waszyngtona jako pierwszego prezydenta USA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kolonia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konstytucja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strony konfliktu w wojnie o niepodległość Stanów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uchwalenia konstytucji USA – pierwszej takiej ustawy na świecie (1787 r.)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dlaczego Amerykanie mówią w języku angielskim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przyczyny wybuchu wojny między kolonistami a rządem brytyjskim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wydarzenie zwane bostońskim piciem herbaty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bojkot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datę powstania Stanów Zjednoczonych (4 lipca 1776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wskazuje na mapie kolonie brytyjskie w Ameryce Północnej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najważniejsze etapy walki o niepodległość USA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zasługi Jerzego Waszyngtona dla powstania USA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znaczenie Deklaracji niepodległości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udział Polaków w walce o niepodległość USA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porównuje pierwszą flagę USA z flagą współczesną, wskazując zauważone podobieństwa i różnice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idee oświeceniowe zapisane w konstytucji USA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miejsca związane z udziałem Polaków w wojnie o niepodległość USA</w:t>
            </w:r>
          </w:p>
        </w:tc>
      </w:tr>
      <w:tr>
        <w:trPr>
          <w:trHeight w:val="465" w:hRule="atLeast"/>
        </w:trPr>
        <w:tc>
          <w:tcPr>
            <w:tcW w:w="15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Times New Roman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4"/>
                <w:szCs w:val="24"/>
                <w:lang w:eastAsia="pl-PL"/>
              </w:rPr>
              <w:t>Rozdział V. Upadek Rzeczypospolitej</w:t>
            </w:r>
          </w:p>
        </w:tc>
      </w:tr>
      <w:tr>
        <w:trPr>
          <w:trHeight w:val="83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1. Rzeczpospolita pod rządami Wettinów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unia personalna z Saksonią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początek ingerencji Rosji w sprawy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podwójna elekcja w 1733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rządy Augusta III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projekty reform Rzeczypospolitej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wymienia Augusta II Mocnego i Augusta III Sasa jako monarchów sprawujących władzę w Polsce na początku XVIII 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opisuje konsekwencje wyboru dwóch władców jednocześnie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unia personalna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anarchia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Stanisława Konarskiego jako reformatora Rzeczypospolitej i krótko opisuje propozycje jego reform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konfederacja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</w:rPr>
              <w:t>liberum veto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wolna elekcja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przywileje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złota wolność szlachecka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przedstawia postać Stanisława Leszczyńskiego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Saksonię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przyczyny anarchii w Polsce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datę obrad sejmu niemego (1717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sens powiedzeń: </w:t>
            </w:r>
            <w:r>
              <w:rPr>
                <w:rFonts w:eastAsia="Times New Roman" w:cs="Times New Roman" w:ascii="Arial" w:hAnsi="Arial"/>
                <w:i/>
                <w:sz w:val="24"/>
                <w:szCs w:val="24"/>
                <w:lang w:eastAsia="pl-PL"/>
              </w:rPr>
              <w:t>Od Sasa do Lasa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eastAsia="Times New Roman" w:cs="Times New Roman" w:ascii="Arial" w:hAnsi="Arial"/>
                <w:i/>
                <w:sz w:val="24"/>
                <w:szCs w:val="24"/>
                <w:lang w:eastAsia="pl-PL"/>
              </w:rPr>
              <w:t>Za króla Sasa jedz, pij i popuszczaj pasa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i w:val="false"/>
                <w:i w:val="false"/>
                <w:iCs w:val="false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i w:val="false"/>
                <w:iCs w:val="false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i w:val="false"/>
                <w:iCs w:val="false"/>
                <w:sz w:val="24"/>
                <w:szCs w:val="24"/>
                <w:lang w:eastAsia="pl-PL"/>
              </w:rPr>
              <w:t>charakteryzuje projekty reform w I poł. XVIII w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genezę i postanowienia sejmu niemego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przyczynę ingerencji Rosji w sprawy Polski</w:t>
            </w:r>
          </w:p>
        </w:tc>
      </w:tr>
      <w:tr>
        <w:trPr>
          <w:trHeight w:val="56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2. Pierwszy rozbiór Polski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Stanisław August Poniatowski królem Polski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pierwsze reformy nowego władcy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konfederacja barska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I rozbiór Polski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datę pierwszego rozbioru Polski (1772 r.)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państwa, które dokonały pierwszego rozbioru Polski i wskazuje je na mapie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przywołuje postać Stanisława Augusta Poniatowskiego jako ostatniego króla Polski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postać Stanisława Augusta Poniatowskiego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przyczyny pierwszego rozbioru Polski</w:t>
            </w:r>
          </w:p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ambasador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emigracja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poprawnie posługuje się terminem: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 xml:space="preserve"> rozbiory Polski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okoliczności wyboru Stanisława Augusta na króla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reformy Stanisława Augusta w celu naprawy oświaty i gospodarki w II poł. XVIII 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ocenia postawę Tadeusza Rejtana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ziemie utracone przez Polskę podczas pierwszego rozbioru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prawa kardynalne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zawiązania konfederacji barskiej (1768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następstwa konfederacji barskiej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cel walki konfederatów barskich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o przebiegu i decyzjach sejmu rozbiorowego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3. Kultura polskiego oświecenia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literatura okresu oświecenia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Teatr Narodowego i jego zadania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mecenat Stanisława Augusta Poniatowskiego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architektura i sztuka klasycystyczna w 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reforma szkolnictwa w Polsce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Stanisława Augusta jako oświeceniowego mecenasa sztuki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szkoła parafialna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przykłady przedmiotów nauczanych w szkołach parafialnych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obiady czwartkowe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przyczyny powołania Komisji Edukacji Narodowej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przykład zasług ostatniego króla dla rozwoju kultury polskiej</w:t>
            </w:r>
          </w:p>
          <w:p>
            <w:pPr>
              <w:pStyle w:val="NoSpacing"/>
              <w:spacing w:lineRule="auto" w:line="24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spacing w:lineRule="auto" w:line="24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</w:r>
          </w:p>
          <w:p>
            <w:pPr>
              <w:pStyle w:val="NoSpacing"/>
              <w:spacing w:lineRule="auto" w:line="240"/>
              <w:rPr>
                <w:rFonts w:ascii="Arial" w:hAnsi="Arial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Arial" w:hAnsi="Arial"/>
                <w:color w:val="auto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architekturę i sztukę klasycystyczną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przykłady budowli klasycystycznych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twórczość Ignacego Krasickiego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cel wychowania i edukacji młodzieży w XVIII w.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zasługi Stanisława Augusta dla rozwoju kultury i sztuki oświecenia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malarzy tworzących w Polsce (Canaletto, Marcello Bacciarelli)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zadania Teatru Narodowego i czasopisma „Monitor”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zmiany wprowadzone w polskim szkolnictwie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przez KEN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charakteryzuje twórczość Juliana Ursyna Niemcewicza i Wojciecha Bogusławskiego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wymienia pisarzy politycznych II poł. XVIII w. (Hugo Kołłątaj, Stanisław Staszic) oraz ich propozycje reform </w:t>
            </w:r>
          </w:p>
        </w:tc>
      </w:tr>
      <w:tr>
        <w:trPr>
          <w:trHeight w:val="708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4. Sejm Wielki i Konstytucja 3 Maja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reformy Sejmu Wielkiego</w:t>
            </w:r>
          </w:p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Konstytucja 3 Maja</w:t>
            </w:r>
          </w:p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wojna polsko-rosyjska w 1792 r.</w:t>
            </w:r>
          </w:p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drugi rozbiór Polski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konstytucja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datę uchwalenia Konstytucji 3 maja (1791 r.)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państwa, które dokonały drugiego rozbioru Polski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daty obrad Sejmu Wielkiego (1788–1792 r.) i drugiego rozbioru (1793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wymienia najważniejsze postanowienia Konstytucji 3 maja (zniesienie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liberum veto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i wolnej elekcji)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na obrazie Jana Matejki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Konstytucja 3 maja 1791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roku </w:t>
            </w:r>
            <w:r>
              <w:rPr>
                <w:rFonts w:cs="Times New Roman" w:ascii="Arial" w:hAnsi="Arial"/>
                <w:sz w:val="24"/>
                <w:szCs w:val="24"/>
              </w:rPr>
              <w:t>wskazuje współtwórców konstytucji: Stanisława Augusta Poniatowskiego i Stanisława Małachowskiego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postać Stanisława Małachowskiego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ziemie utracone przez Polskę podczas drugiego rozbioru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najważniejsze reformy Sejmu Czteroletniego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cel obrad Sejmu Wielkiego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sytuację w Polsce po pierwszym rozbiorze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zawiązania konfederacji targowickiej i podaje jej datę (1792 r.)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Targowicę, Dubienkę i Zieleńce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charakteryzuje ustrój polityczny wprowadzony przez Konstytucję 3 maja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1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5. Powstanie kościuszkowskie i trzeci rozbiór Polski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wybuch powstania kościuszkowskiego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Uniwersał połaniecki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przebieg powstania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trzeci rozbiór Polski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naczelnik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kosynierzy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zaborcy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Tadeusza Kościuszkę jako naczelnika powstania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państwa, które dokonały trzeciego rozbioru Polski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postać Tadeusza Kościuszki</w:t>
            </w:r>
          </w:p>
          <w:p>
            <w:pPr>
              <w:pStyle w:val="Normal"/>
              <w:spacing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insurekcja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i zaznacza na osi czasu daty insurekcji kościuszkowskiej (1794 r.) oraz trzeciego rozbioru Polski (1795 r.)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przyczyny wybuchu i upadku powstania kościuszkowskiego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o bitwie pod Racławicami i przedstawia jej znaczenie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Racławice i Połaniec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Kościuszko zdecydował się wydać Uniwersał połaniecki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Kraków i tereny utracone przez Polskę podczas trzeciego rozbioru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uniwersał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przebieg powstania kościuszkowskiego i podaje jego najważniejsze wydarzenia w kolejności chronologicznej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postać Wojciecha Bartosa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następstwa upadku powstania kościuszkowskiego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Maciejowice i przedstawia znaczenie tej bitwy dla losów powstania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15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Arial" w:hAnsi="Arial"/>
                <w:b/>
                <w:sz w:val="24"/>
                <w:szCs w:val="24"/>
              </w:rPr>
              <w:t>Rozdział VI. Rewolucja francuska i okres napoleoński</w:t>
            </w:r>
          </w:p>
        </w:tc>
      </w:tr>
      <w:tr>
        <w:trPr>
          <w:trHeight w:val="566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1. Rewolucja francuska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sytuacja we Francji przed wybuchem rewolucji burżuazyjnej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stany społeczne we Francji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wybuch rewolucji francuskiej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uchwalenie </w:t>
            </w:r>
            <w:r>
              <w:rPr>
                <w:rFonts w:cs="Times New Roman" w:ascii="Arial" w:hAnsi="Arial"/>
                <w:sz w:val="24"/>
                <w:szCs w:val="24"/>
              </w:rPr>
              <w:t>Deklaracji praw człowieka i obywatela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Francja monarchią konstytucyjną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konstytucja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rewolucja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eastAsia="Times" w:cs="Times New Roman" w:ascii="Arial" w:hAnsi="Arial"/>
                <w:i/>
                <w:sz w:val="24"/>
                <w:szCs w:val="24"/>
              </w:rPr>
              <w:t>Bastylia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podaje wydarzenie, które rozpoczęło rewolucję francuską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Times" w:cs="Times New Roman" w:ascii="Arial" w:hAnsi="Arial"/>
                <w:sz w:val="24"/>
                <w:szCs w:val="24"/>
              </w:rPr>
              <w:t>wyjaśnia, dlaczego Francuzi obchodzą swoje święto narodowe 14 lipca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burżuazja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Stany Generalne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i charakteryzuje stany społeczne we Francji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wybuchu rewolucji burżuazyjnej we Francji (14 lipca 1789 r.)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eastAsia="Times" w:cs="Times New Roman" w:ascii="Arial" w:hAnsi="Arial"/>
                <w:color w:val="auto"/>
                <w:sz w:val="24"/>
                <w:szCs w:val="24"/>
              </w:rPr>
              <w:t>wskazuje na mapie Francję i Paryż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przyczyny wybuchu rewolucji burżuazyjnej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najważniejsze zapisy Deklaracji praw człowieka i obywatela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monarchia konstytucyjna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charakteryzuje postać Ludwika XVI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sytuację we Francji przez wybuchem rewolucji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uchwalenia konstytucji francuskiej (1791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położenie stanów społecznych we Francji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zadania Konstytuanty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decyzje Konstytuanty podjęte po wybuchu rewolucji i wskazuje ich przyczyny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ustrój Francji po wprowadzeniu konstytucji</w:t>
            </w:r>
          </w:p>
        </w:tc>
      </w:tr>
      <w:tr>
        <w:trPr>
          <w:trHeight w:val="553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2. Republika Francuska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Francja republiką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terror jakobinów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upadek rządów jakobinów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gilotyna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terror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okoliczności stracenia Ludwika XVI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przyczyny obalenia władzy Ludwika XVI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terminem: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 xml:space="preserve">republika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charakteryzuje postać Maksymiliana Robespierre’a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jakobini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dyrektoriat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rządy jakobinów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rządy jakobinów nazwano Wielkim Terrorem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państwa, z którymi walczyła rewolucyjna Francja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radykalizm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upadku rządów jakobinów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przedstawia, w jaki sposób jakobinów odsunięto od władzy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rządy dyrektoriatu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na przykładzie postaci Maksymiliana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Robespierre’a sens powiedzenia: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Rewolucja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</w:rPr>
              <w:t>pożera własne dzieci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i w:val="false"/>
                <w:iCs w:val="false"/>
                <w:sz w:val="24"/>
                <w:szCs w:val="24"/>
              </w:rPr>
              <w:t>przedstawia skutki rządów jakobinów</w:t>
            </w:r>
          </w:p>
        </w:tc>
      </w:tr>
      <w:tr>
        <w:trPr>
          <w:trHeight w:val="57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3. Epoka Napoleona Bonapartego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obalenie rządów dyrektoriatu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Napoleon Bonaparte cesarzem Francuzów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Kodeks Napoleona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Napoleon u szczytu potęgi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charakteryzuje krótko postać Napoleona Bonapartego jako cesarza Francuzów i wybitnego dowódcę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określa I poł. XIX w. jako epokę napoleońską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państwa, z którymi toczyła wojny napoleońska Francja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datę decydującej bitwy pod Austerlitz i wskazuje tę miejscowość na mapie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zamach stanu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na infografice uzbrojenie żołnierzy epoki napoleońskiej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blokada kontynentalna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wprowadzenia blokady kontynentalnej przeciw Anglii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reformy wprowadzone przez Napoleona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przejęcia władzy przez Napoleona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tereny zależne od Francji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podaje datę koronacji cesarskiej Napoleona (1804 r.)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pokoju w Tylży (1807 r.) i przedstawia jego postanowienia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Kodeks Napoleona i podaje datę jego uchwalenia (1804 r.)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etapy kariery Napoleona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Napoleon koronował się na cesarza Francuzów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położenie Francji w Europie podczas rządów dyrektoriatu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4. Upadek Napoleona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wyprawa na Rosję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odwrót Wielkiej Armii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bitwa pod Lipskiem 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klęska cesarza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terminem: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Wielka Armia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opisuje, jak zakończyła się wyprawa Napoleona na Rosję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przyczyny wyprawy Napoleona na Rosję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opisuje, w jakich warunkach atmosferycznych wycofywała się Wielka Armia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Rosję i Moskwę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taktyka spalonej ziemi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wojna podjazdowa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abdykacja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bitwy pod Lipskiem (1813 r.)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dlaczego bitwa pod Lipskiem została nazwana „bitwą narodów”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państwa koalicji antyfrancuskiej, Elbę i Lipsk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bitwy pod Borodino (1812 r.)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strategię obronną Rosji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skutki wyprawy Napoleona na Rosję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skutki klęski Napoleona pod Lipskiem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przebieg kampanii rosyjskiej Napoleona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Borodino</w:t>
            </w:r>
          </w:p>
        </w:tc>
      </w:tr>
      <w:tr>
        <w:trPr>
          <w:trHeight w:val="699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5. Legiony Polskie we Włoszech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Polacy po utracie niepodległości</w:t>
            </w:r>
          </w:p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utworzenie Legionów Polskich we Włoszech</w:t>
            </w:r>
          </w:p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organizacja i zasady życia legionowego</w:t>
            </w:r>
          </w:p>
          <w:p>
            <w:pPr>
              <w:pStyle w:val="NoSpacing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bCs/>
                <w:sz w:val="24"/>
                <w:szCs w:val="24"/>
              </w:rPr>
              <w:t>udział legionistów w wojnach napoleońskich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wymienia państwa zaborcze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kim byli Jan Henryk Dąbrowski i Józef Wybicki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nazwę hymnu Polski i wskazuje jego związek z Legionami Polskimi we Włoszech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legiony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color w:val="auto"/>
                <w:sz w:val="24"/>
                <w:szCs w:val="24"/>
              </w:rPr>
              <w:t>emigracja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datę utworzenia Legionów Polskich we Włoszech (1797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Włochy, Francję i San Domingo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przedstawia cel utworzenia Legionów Polskich i opisuje walki z ich udziałem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wyjaśnia, dlaczego Polacy wiązali nadzieję na niepodległość z Napoleonem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udział legionistów w wojnach napoleońskich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powody wysłania legionistów na San Domingo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położenie ludności polskiej po utracie niepodległości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545" w:hRule="atLeast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6. Księstwo Warszawskie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utworzenie Księstwa Warszawskiego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konstytucja Księstwa Warszawskiego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Polacy pod rozkazami Napoleona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bCs/>
                <w:sz w:val="24"/>
                <w:szCs w:val="24"/>
              </w:rPr>
              <w:t>upadek Księstwa Warszawskiego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bCs/>
                <w:sz w:val="24"/>
                <w:szCs w:val="24"/>
              </w:rPr>
            </w:pPr>
            <w:r>
              <w:rPr>
                <w:rFonts w:cs="Times New Roman" w:ascii="Arial" w:hAnsi="Arial"/>
                <w:bCs/>
                <w:sz w:val="24"/>
                <w:szCs w:val="24"/>
              </w:rPr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Księstwo Warszawskie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przyczyny likwidacji Księstwa Warszawskiego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wskazuje na mapie Tylżę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podaje i zaznacza na osi czasu daty utworzenia i likwidacji Księstwa Warszawskiego (1807 r., 1815 r.)</w:t>
            </w:r>
          </w:p>
          <w:p>
            <w:pPr>
              <w:pStyle w:val="Normal"/>
              <w:spacing w:lineRule="auto" w:line="240" w:before="0" w:after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" w:cs="Times New Roman"/>
                <w:sz w:val="24"/>
                <w:szCs w:val="24"/>
              </w:rPr>
            </w:pPr>
            <w:r>
              <w:rPr>
                <w:rFonts w:eastAsia="Times" w:cs="Times New Roman" w:ascii="Arial" w:hAnsi="Arial"/>
                <w:sz w:val="24"/>
                <w:szCs w:val="24"/>
              </w:rPr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postać księcia Józefa Poniatowskiego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powiększenia terytorium Księstwa Warszawskiego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Raszyn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color w:val="auto"/>
                <w:sz w:val="24"/>
                <w:szCs w:val="24"/>
              </w:rPr>
              <w:t>przedstawia okoliczności utworzenia Księstwa Warszawskiego,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zapisy konstytucji Księstwa Warszawskiego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datę bitwy pod Raszynem (1809 r.)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znaczenie mitu napoleońskiego dla podtrzymania pamięci o Legionach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 Somosierrę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opowiada o szarży polskich szwoleżerów pod Somosierrą i wskazuje jej znaczenie dla toczonych walk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">
    <w:charset w:val="ee"/>
    <w:family w:val="roman"/>
    <w:pitch w:val="variable"/>
  </w:font>
  <w:font w:name="Minion Pro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qFormat/>
    <w:pPr>
      <w:numPr>
        <w:ilvl w:val="0"/>
        <w:numId w:val="0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A13">
    <w:name w:val="A13"/>
    <w:qFormat/>
    <w:rPr>
      <w:rFonts w:cs="Humanst521EU"/>
      <w:color w:val="000000"/>
      <w:sz w:val="15"/>
      <w:szCs w:val="15"/>
    </w:rPr>
  </w:style>
  <w:style w:type="character" w:styleId="A14">
    <w:name w:val="A14"/>
    <w:qFormat/>
    <w:rPr>
      <w:rFonts w:cs="Humanst521EU"/>
      <w:color w:val="000000"/>
      <w:sz w:val="15"/>
      <w:szCs w:val="15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Wyrnienie">
    <w:name w:val="Wyróżnienie"/>
    <w:basedOn w:val="DefaultParagraphFont"/>
    <w:qFormat/>
    <w:rPr>
      <w:i/>
      <w:iCs/>
    </w:rPr>
  </w:style>
  <w:style w:type="character" w:styleId="Tekstpodstawowy2Znak">
    <w:name w:val="Tekst podstawowy 2 Znak"/>
    <w:basedOn w:val="DefaultParagraphFont"/>
    <w:qFormat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>
    <w:name w:val="Tekst podstawowy Znak"/>
    <w:basedOn w:val="DefaultParagraphFont"/>
    <w:qFormat/>
    <w:rPr/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WW">
    <w:name w:val="Default Paragraph Font (WW)"/>
    <w:qFormat/>
    <w:rPr/>
  </w:style>
  <w:style w:type="character" w:styleId="Uiprovider">
    <w:name w:val="ui-provider"/>
    <w:basedOn w:val="DefaultParagraphFontWW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Pa11">
    <w:name w:val="Pa11"/>
    <w:basedOn w:val="Normal"/>
    <w:next w:val="Normal"/>
    <w:qFormat/>
    <w:pPr>
      <w:spacing w:lineRule="atLeast" w:line="241" w:before="0" w:after="0"/>
    </w:pPr>
    <w:rPr>
      <w:rFonts w:ascii="Humanst521EU" w:hAnsi="Humanst521EU"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a31">
    <w:name w:val="Pa31"/>
    <w:basedOn w:val="Default"/>
    <w:next w:val="Default"/>
    <w:qFormat/>
    <w:pPr>
      <w:spacing w:lineRule="atLeast" w:line="321"/>
    </w:pPr>
    <w:rPr>
      <w:rFonts w:ascii="Minion Pro" w:hAnsi="Minion Pro" w:eastAsia="Calibri" w:cs="Tahoma"/>
      <w:color w:val="auto"/>
      <w:lang w:eastAsia="en-U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BodyText2">
    <w:name w:val="Body Text 2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LibreOffice/6.1.4.2$Windows_x86 LibreOffice_project/9d0f32d1f0b509096fd65e0d4bec26ddd1938fd3</Application>
  <Pages>19</Pages>
  <Words>4928</Words>
  <Characters>34052</Characters>
  <CharactersWithSpaces>38926</CharactersWithSpaces>
  <Paragraphs>722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2019-09-15T20:54:00Z</dcterms:created>
  <dc:creator>Anna Pietrzak</dc:creator>
  <dc:description/>
  <dc:language>pl-PL</dc:language>
  <cp:lastModifiedBy/>
  <cp:lastPrinted>2017-09-06T11:26:00Z</cp:lastPrinted>
  <dcterms:modified xsi:type="dcterms:W3CDTF">2024-09-19T20:02:07Z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