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240"/>
        <w:jc w:val="center"/>
        <w:rPr>
          <w:rFonts w:ascii="Calibri" w:hAnsi="Calibri" w:eastAsia="Times New Roman" w:cs="Arial"/>
          <w:b/>
          <w:b/>
          <w:color w:val="2F2F2F"/>
          <w:sz w:val="24"/>
          <w:szCs w:val="24"/>
          <w:u w:val="single"/>
          <w:lang w:eastAsia="pl-PL"/>
        </w:rPr>
      </w:pPr>
      <w:bookmarkStart w:id="0" w:name="_GoBack"/>
      <w:bookmarkEnd w:id="0"/>
      <w:r>
        <w:rPr>
          <w:rFonts w:eastAsia="Times New Roman" w:cs="Arial"/>
          <w:b/>
          <w:color w:val="2F2F2F"/>
          <w:sz w:val="24"/>
          <w:szCs w:val="24"/>
          <w:u w:val="single"/>
          <w:lang w:eastAsia="pl-PL"/>
        </w:rPr>
        <w:t>Kryteria oceniania na zajęciach technicznych</w:t>
      </w:r>
    </w:p>
    <w:p>
      <w:pPr>
        <w:pStyle w:val="Normal"/>
        <w:shd w:val="clear" w:color="auto" w:fill="FFFFFF"/>
        <w:spacing w:lineRule="auto" w:line="240" w:before="0" w:after="240"/>
        <w:rPr>
          <w:rFonts w:ascii="Arial" w:hAnsi="Arial" w:eastAsia="Times New Roman" w:cs="Arial"/>
          <w:color w:val="2F2F2F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2F2F2F"/>
          <w:sz w:val="20"/>
          <w:szCs w:val="20"/>
          <w:lang w:eastAsia="pl-PL"/>
        </w:rPr>
        <w:t> </w:t>
      </w:r>
    </w:p>
    <w:tbl>
      <w:tblPr>
        <w:tblW w:w="9052" w:type="dxa"/>
        <w:jc w:val="left"/>
        <w:tblInd w:w="0" w:type="dxa"/>
        <w:shd w:fill="FFFFFF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66"/>
        <w:gridCol w:w="6185"/>
      </w:tblGrid>
      <w:tr>
        <w:trPr/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BE5F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2F2F2F"/>
                <w:sz w:val="24"/>
                <w:szCs w:val="24"/>
                <w:lang w:eastAsia="pl-PL"/>
              </w:rPr>
              <w:t>Przedmiot oceny</w:t>
            </w:r>
          </w:p>
        </w:tc>
        <w:tc>
          <w:tcPr>
            <w:tcW w:w="61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BE5F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2F2F2F"/>
                <w:sz w:val="24"/>
                <w:szCs w:val="24"/>
                <w:lang w:eastAsia="pl-PL"/>
              </w:rPr>
              <w:t>Kryteria oceny</w:t>
            </w:r>
          </w:p>
        </w:tc>
      </w:tr>
      <w:tr>
        <w:trPr/>
        <w:tc>
          <w:tcPr>
            <w:tcW w:w="28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wiadomości</w:t>
            </w:r>
          </w:p>
        </w:tc>
        <w:tc>
          <w:tcPr>
            <w:tcW w:w="6185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24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zakres wiadomości</w:t>
            </w:r>
          </w:p>
          <w:p>
            <w:pPr>
              <w:pStyle w:val="Normal"/>
              <w:spacing w:lineRule="auto" w:line="240" w:before="0" w:after="24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jakość (stopień rozumienia)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samodzielność w odtwarzaniu i stosowaniu wiadomości (operatywność)</w:t>
            </w:r>
          </w:p>
        </w:tc>
      </w:tr>
      <w:tr>
        <w:trPr/>
        <w:tc>
          <w:tcPr>
            <w:tcW w:w="28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umiejętności</w:t>
            </w:r>
          </w:p>
        </w:tc>
        <w:tc>
          <w:tcPr>
            <w:tcW w:w="6185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24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poprawność danego działania</w:t>
            </w:r>
          </w:p>
          <w:p>
            <w:pPr>
              <w:pStyle w:val="Normal"/>
              <w:spacing w:lineRule="auto" w:line="240" w:before="0" w:after="24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biegłość w jego wykonaniu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samodzielność w stosowaniu danej umiejętności</w:t>
            </w:r>
          </w:p>
        </w:tc>
      </w:tr>
      <w:tr>
        <w:trPr/>
        <w:tc>
          <w:tcPr>
            <w:tcW w:w="28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postawy wobec pracy i techniki</w:t>
            </w:r>
          </w:p>
        </w:tc>
        <w:tc>
          <w:tcPr>
            <w:tcW w:w="6185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24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gospodarność</w:t>
            </w:r>
          </w:p>
          <w:p>
            <w:pPr>
              <w:pStyle w:val="Normal"/>
              <w:spacing w:lineRule="auto" w:line="240" w:before="0" w:after="24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dyscyplina pracy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współpraca i współodpowiedzialność</w:t>
            </w:r>
          </w:p>
        </w:tc>
      </w:tr>
      <w:tr>
        <w:trPr/>
        <w:tc>
          <w:tcPr>
            <w:tcW w:w="28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wytwory działalności praktycznej (wykonane w pracowni)</w:t>
            </w:r>
          </w:p>
        </w:tc>
        <w:tc>
          <w:tcPr>
            <w:tcW w:w="6185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24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funkcjonalność</w:t>
            </w:r>
          </w:p>
          <w:p>
            <w:pPr>
              <w:pStyle w:val="Normal"/>
              <w:spacing w:lineRule="auto" w:line="240" w:before="0" w:after="24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zgodność z projektem</w:t>
            </w:r>
          </w:p>
          <w:p>
            <w:pPr>
              <w:pStyle w:val="Normal"/>
              <w:spacing w:lineRule="auto" w:line="240" w:before="0" w:after="24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estetyka wykonania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oryginalność rozwiązania (jeśli wytwór projektuje uczeń)</w:t>
            </w:r>
          </w:p>
        </w:tc>
      </w:tr>
      <w:tr>
        <w:trPr/>
        <w:tc>
          <w:tcPr>
            <w:tcW w:w="28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zeszyt przedmiotowy, dokumentacja techniczna</w:t>
            </w:r>
          </w:p>
        </w:tc>
        <w:tc>
          <w:tcPr>
            <w:tcW w:w="6185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kompletność i poprawność, estetyka</w:t>
            </w:r>
          </w:p>
        </w:tc>
      </w:tr>
    </w:tbl>
    <w:p>
      <w:pPr>
        <w:pStyle w:val="Normal"/>
        <w:shd w:val="clear" w:color="auto" w:fill="FFFFFF"/>
        <w:spacing w:lineRule="auto" w:line="240" w:before="0" w:after="240"/>
        <w:rPr>
          <w:rFonts w:ascii="Arial" w:hAnsi="Arial" w:eastAsia="Times New Roman" w:cs="Arial"/>
          <w:color w:val="2F2F2F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2F2F2F"/>
          <w:sz w:val="20"/>
          <w:szCs w:val="20"/>
          <w:lang w:eastAsia="pl-PL"/>
        </w:rPr>
        <w:t> </w:t>
      </w:r>
    </w:p>
    <w:p>
      <w:pPr>
        <w:pStyle w:val="Normal"/>
        <w:shd w:val="clear" w:color="auto" w:fill="FFFFFF"/>
        <w:spacing w:lineRule="auto" w:line="240" w:before="0" w:after="240"/>
        <w:rPr>
          <w:rFonts w:ascii="Arial" w:hAnsi="Arial" w:eastAsia="Times New Roman" w:cs="Arial"/>
          <w:color w:val="2F2F2F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2F2F2F"/>
          <w:sz w:val="20"/>
          <w:szCs w:val="20"/>
          <w:lang w:eastAsia="pl-PL"/>
        </w:rPr>
        <w:t> </w:t>
      </w:r>
    </w:p>
    <w:p>
      <w:pPr>
        <w:pStyle w:val="Normal"/>
        <w:shd w:val="clear" w:color="auto" w:fill="FFFFFF"/>
        <w:spacing w:lineRule="auto" w:line="240" w:before="0" w:after="240"/>
        <w:jc w:val="center"/>
        <w:rPr>
          <w:rFonts w:ascii="Arial" w:hAnsi="Arial" w:eastAsia="Times New Roman" w:cs="Arial"/>
          <w:color w:val="2F2F2F"/>
          <w:sz w:val="20"/>
          <w:szCs w:val="20"/>
          <w:lang w:eastAsia="pl-PL"/>
        </w:rPr>
      </w:pPr>
      <w:r>
        <w:rPr>
          <w:rFonts w:eastAsia="Times New Roman" w:cs="Arial"/>
          <w:color w:val="2F2F2F"/>
          <w:sz w:val="24"/>
          <w:szCs w:val="24"/>
          <w:lang w:eastAsia="pl-PL"/>
        </w:rPr>
        <w:t>Wymagania na poszczególne oceny</w:t>
      </w:r>
    </w:p>
    <w:p>
      <w:pPr>
        <w:pStyle w:val="Normal"/>
        <w:shd w:val="clear" w:color="auto" w:fill="FFFFFF"/>
        <w:spacing w:lineRule="auto" w:line="240" w:before="0" w:after="240"/>
        <w:rPr>
          <w:rFonts w:ascii="Arial" w:hAnsi="Arial" w:eastAsia="Times New Roman" w:cs="Arial"/>
          <w:color w:val="2F2F2F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2F2F2F"/>
          <w:sz w:val="20"/>
          <w:szCs w:val="20"/>
          <w:lang w:eastAsia="pl-PL"/>
        </w:rPr>
        <w:t> </w:t>
      </w:r>
    </w:p>
    <w:tbl>
      <w:tblPr>
        <w:tblW w:w="9052" w:type="dxa"/>
        <w:jc w:val="left"/>
        <w:tblInd w:w="0" w:type="dxa"/>
        <w:shd w:fill="FFFFFF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71"/>
        <w:gridCol w:w="1637"/>
        <w:gridCol w:w="5644"/>
      </w:tblGrid>
      <w:tr>
        <w:trPr>
          <w:trHeight w:val="1140" w:hRule="atLeast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BE5F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2F2F2F"/>
                <w:sz w:val="24"/>
                <w:szCs w:val="24"/>
                <w:lang w:eastAsia="pl-PL"/>
              </w:rPr>
              <w:t>Ocena</w:t>
            </w:r>
          </w:p>
        </w:tc>
        <w:tc>
          <w:tcPr>
            <w:tcW w:w="1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BE5F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2F2F2F"/>
                <w:sz w:val="24"/>
                <w:szCs w:val="24"/>
                <w:lang w:eastAsia="pl-PL"/>
              </w:rPr>
              <w:t>Opanowanie wiadomości i umiejętności przewidziane programem nauczania w %</w:t>
            </w:r>
          </w:p>
        </w:tc>
        <w:tc>
          <w:tcPr>
            <w:tcW w:w="56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BE5F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2F2F2F"/>
                <w:sz w:val="24"/>
                <w:szCs w:val="24"/>
                <w:lang w:eastAsia="pl-PL"/>
              </w:rPr>
              <w:t>Wskaźniki</w:t>
            </w:r>
          </w:p>
        </w:tc>
      </w:tr>
      <w:tr>
        <w:trPr>
          <w:trHeight w:val="1140" w:hRule="atLeast"/>
        </w:trPr>
        <w:tc>
          <w:tcPr>
            <w:tcW w:w="17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celująca</w:t>
            </w:r>
          </w:p>
        </w:tc>
        <w:tc>
          <w:tcPr>
            <w:tcW w:w="1637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100%</w:t>
            </w:r>
          </w:p>
        </w:tc>
        <w:tc>
          <w:tcPr>
            <w:tcW w:w="5644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24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Uczeń: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opanował wiedzę i umiejętności przewidziane programem nauczania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biegle posługuje się zdobytymi wiadomościami, używając właściwej dla techniki terminologii, oraz proponuje rozwiązania nietypowe</w:t>
            </w:r>
            <w:r>
              <w:rPr>
                <w:rFonts w:eastAsia="Times New Roman" w:cs="Arial" w:ascii="Arial" w:hAnsi="Arial"/>
                <w:color w:val="2F2F2F"/>
                <w:sz w:val="20"/>
                <w:szCs w:val="20"/>
                <w:lang w:eastAsia="pl-PL"/>
              </w:rPr>
              <w:t>,</w:t>
            </w: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wykazuje się inwencją twórczą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umiejętnie podchodzi do rozwiązywania problemów teoretycznych i praktycznych, cechuje się oryginalnością rozwiązań</w:t>
            </w:r>
            <w:r>
              <w:rPr>
                <w:rFonts w:eastAsia="Times New Roman" w:cs="Arial" w:ascii="Arial" w:hAnsi="Arial"/>
                <w:color w:val="2F2F2F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samodzielnie poszukuje wiedzy, korzysta z wielu źródeł, śledzi najnowsze osiągnięcia nauki i techniki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twórczo rozwija zainteresowania</w:t>
            </w:r>
            <w:r>
              <w:rPr>
                <w:rFonts w:eastAsia="Times New Roman" w:cs="Arial" w:ascii="Arial" w:hAnsi="Arial"/>
                <w:color w:val="2F2F2F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wpływa na aktywność innych uczniów</w:t>
            </w:r>
            <w:r>
              <w:rPr>
                <w:rFonts w:eastAsia="Times New Roman" w:cs="Arial" w:ascii="Arial" w:hAnsi="Arial"/>
                <w:color w:val="2F2F2F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zgłasza cenne uwagi</w:t>
            </w:r>
            <w:r>
              <w:rPr>
                <w:rFonts w:eastAsia="Times New Roman" w:cs="Arial" w:ascii="Arial" w:hAnsi="Arial"/>
                <w:color w:val="2F2F2F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pomaga koleżankom i kolegom</w:t>
            </w:r>
            <w:r>
              <w:rPr>
                <w:rFonts w:eastAsia="Times New Roman" w:cs="Arial" w:ascii="Arial" w:hAnsi="Arial"/>
                <w:color w:val="2F2F2F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pracuje systematycznie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2F2F2F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1140" w:hRule="atLeast"/>
        </w:trPr>
        <w:tc>
          <w:tcPr>
            <w:tcW w:w="17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bardzo dobra</w:t>
            </w:r>
          </w:p>
        </w:tc>
        <w:tc>
          <w:tcPr>
            <w:tcW w:w="1637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91% – 99%</w:t>
            </w:r>
          </w:p>
        </w:tc>
        <w:tc>
          <w:tcPr>
            <w:tcW w:w="5644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24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Uczeń: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opanował wiedzę i umiejętności przewidziane programem nauczania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sprawnie wykorzystuje wiedzę i umiejętności w praktyce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jest samodzielny w rozwiązywaniu problemów teoretycznych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potrafi wyciągać wnioski i dokonywać całościowej analizy poruszanego zagadnienia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stosuje prawidłową terminologię w zakresie nazewnictwa materiałów, procesów, zjawisk, narzędzi i urządzeń technicznych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sprawnie posługuje się narzędziami i przyborami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poprawnie rozpoznaje materiały i określa ich cechy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właściwie organizuje stanowisko pracy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bierze czynny udział w lekcji, wyróżnia się zaangażowaniem  i aktywnością, jest zawsze do zajęć przygotowany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prowadzi estetycznie, dokładnie i czytelnie dokumentację techniczną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racjonalnie gospodaruje materiałami i czasem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zna i stosuje zasady bhp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bierze udział w konkursach przedmiotowych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2F2F2F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1140" w:hRule="atLeast"/>
        </w:trPr>
        <w:tc>
          <w:tcPr>
            <w:tcW w:w="17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dobra</w:t>
            </w:r>
          </w:p>
        </w:tc>
        <w:tc>
          <w:tcPr>
            <w:tcW w:w="1637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70% – 90%</w:t>
            </w:r>
          </w:p>
        </w:tc>
        <w:tc>
          <w:tcPr>
            <w:tcW w:w="5644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24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Uczeń: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0" w:hanging="36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nie w pełni opanował wiedzę i umiejętności przewidziane programem nauczania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0" w:hanging="36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poprawnie wykorzystuje zdobyte wiadomości, rozwiązuje (wykonuje) samodzielnie typowe zadania teoretyczne i praktyczne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0" w:hanging="36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wykazuje dużą samodzielność w korzystaniu z różnych źródeł wiedzy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0" w:hanging="36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na lekcjach korzysta z niewielkiej pomocy nauczyciela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0" w:hanging="36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prawidłowo i bezpiecznie posługuje się narzędziami, przyborami i sprzętem technicznym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0" w:hanging="36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poprawnie rozpoznaje materiały i określa ich cechy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0" w:hanging="36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dokładnie i zgodnie z dokumentacją wykonuje wszystkie prace i zadania wytwórcze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0" w:hanging="36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poprawnie prowadzi dokumentację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0" w:hanging="36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czynnie uczestniczy w zajęciach i najczęściej jest do nich przygotowany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0" w:hanging="36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sporadycznie prezentuje swe zainteresowania techniczne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0" w:hanging="36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stara się oszczędnie gospodarować materiałami i czasem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0" w:hanging="36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niekiedy korzysta z różnych źródeł informacji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0" w:hanging="36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zna i stosuje zasady bhp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2F2F2F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1140" w:hRule="atLeast"/>
        </w:trPr>
        <w:tc>
          <w:tcPr>
            <w:tcW w:w="17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dostateczna</w:t>
            </w:r>
          </w:p>
        </w:tc>
        <w:tc>
          <w:tcPr>
            <w:tcW w:w="1637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50% – 69%</w:t>
            </w:r>
          </w:p>
        </w:tc>
        <w:tc>
          <w:tcPr>
            <w:tcW w:w="5644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24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Uczeń: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36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nie w pełni opanował wiedzę i umiejętności przewidziane programem nauczania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36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rozwiązuje typowe zadania teoretyczne i praktyczne o średnim stopniu trudności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36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zadania problemowe wykonuje przy pomocy nauczyciela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36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zna nazwy podstawowych narządzi, przyborów i sprzętu technicznego, poprawnie nimi się posługuje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36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poprawnie rozpoznaje materiały, nie dla wszystkich określa cechy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36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potrafi bezpiecznie i zgodnie z planem wykonywać prace wytwórcze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36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potrafi stosować zdobyte wiadomości do rozwiązywania typowych zadań z pomocą nauczyciela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36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potrafi wykonać dokumentację techniczną z nielicznymi błędami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36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przykłada niewielką wagę do oszczędnego gospodarowania materiałami    i czasem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36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rzadko korzysta z różnych źródeł informacji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36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zna i stosuje zasady bhp</w:t>
            </w:r>
          </w:p>
        </w:tc>
      </w:tr>
      <w:tr>
        <w:trPr>
          <w:trHeight w:val="1140" w:hRule="atLeast"/>
        </w:trPr>
        <w:tc>
          <w:tcPr>
            <w:tcW w:w="17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dopuszczająca</w:t>
            </w:r>
          </w:p>
        </w:tc>
        <w:tc>
          <w:tcPr>
            <w:tcW w:w="1637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30% – 49%</w:t>
            </w:r>
          </w:p>
        </w:tc>
        <w:tc>
          <w:tcPr>
            <w:tcW w:w="5644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24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Uczeń: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0" w:hanging="36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posiada duże braki w opanowaniu wiadomości i umiejętności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0" w:hanging="36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ma problemy z wykorzystaniem posiadanej wiedzy i umiejętności w praktyce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0" w:hanging="36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ma trudności z organizacją własnej pracy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0" w:hanging="36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wykonuje prace wytwórcze z licznymi odstępstwami od projektu, niedokładnie i nieestetycznie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0" w:hanging="36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rozwiązuje z pomocą nauczyciela typowe zadania o niewielkim stopniu trudności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0" w:hanging="36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potrafi bezpiecznie posługiwać się narzędziami, przyborami i sprzętem technicznym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0" w:hanging="36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prowadzi dokumentację niestarannie i niesystematycznie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0" w:hanging="36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często jest nieprzygotowany do lekcji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0" w:hanging="36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mało uwagi poświęca oszczędnemu gospodarowaniu materiałami i czasem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0" w:hanging="36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pracuje zgodnie z przepisami bhp, choć czasem je lekceważy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2F2F2F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1140" w:hRule="atLeast"/>
        </w:trPr>
        <w:tc>
          <w:tcPr>
            <w:tcW w:w="17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niedostateczna</w:t>
            </w:r>
          </w:p>
        </w:tc>
        <w:tc>
          <w:tcPr>
            <w:tcW w:w="1637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0% - 48%</w:t>
            </w:r>
          </w:p>
        </w:tc>
        <w:tc>
          <w:tcPr>
            <w:tcW w:w="5644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24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Uczeń: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40" w:before="0" w:after="0"/>
              <w:ind w:left="0" w:hanging="360"/>
              <w:rPr>
                <w:rFonts w:ascii="Arial" w:hAnsi="Arial" w:eastAsia="Times New Roman" w:cs="Arial"/>
                <w:color w:val="2F2F2F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nie zdobył wiadomości i umiejętności niezbędnych do dalszego kształcenia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40" w:before="0" w:after="0"/>
              <w:ind w:left="0" w:hanging="360"/>
              <w:rPr>
                <w:rFonts w:ascii="Arial" w:hAnsi="Arial" w:eastAsia="Times New Roman" w:cs="Arial"/>
                <w:color w:val="2F2F2F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w trakcie pracy na lekcji nie wykazuje zaangażowania, przeważnie jest nieprzygotowany do zajęć i lekceważy podstawowe obowiązki szkolne.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2F2F2F"/>
                <w:sz w:val="20"/>
                <w:szCs w:val="20"/>
                <w:lang w:eastAsia="pl-PL"/>
              </w:rPr>
              <w:t> 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fe3920"/>
    <w:rPr>
      <w:b/>
      <w:bCs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Arial" w:hAnsi="Arial"/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Arial" w:hAnsi="Arial"/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Arial" w:hAnsi="Arial"/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rFonts w:ascii="Arial" w:hAnsi="Arial"/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rFonts w:ascii="Arial" w:hAnsi="Arial"/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rFonts w:ascii="Arial" w:hAnsi="Arial"/>
      <w:sz w:val="24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fe392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D5BBD-EE62-49AF-9735-9814E86E2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LibreOffice/6.2.2.2$Windows_x86 LibreOffice_project/2b840030fec2aae0fd2658d8d4f9548af4e3518d</Application>
  <Pages>4</Pages>
  <Words>630</Words>
  <Characters>4193</Characters>
  <CharactersWithSpaces>4690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2021-09-15T13:44:00Z</dcterms:created>
  <dc:creator>ZSI</dc:creator>
  <dc:description/>
  <dc:language>pl-PL</dc:language>
  <cp:lastModifiedBy>Piąta B</cp:lastModifiedBy>
  <dcterms:modified xsi:type="dcterms:W3CDTF">2021-09-15T13:44:00Z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